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78555E" w:rsidRPr="0078555E" w:rsidTr="0078555E">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8555E" w:rsidRPr="0078555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555E" w:rsidRPr="0078555E" w:rsidRDefault="0078555E" w:rsidP="0078555E">
                  <w:pPr>
                    <w:rPr>
                      <w:b/>
                      <w:sz w:val="28"/>
                      <w:szCs w:val="28"/>
                    </w:rPr>
                  </w:pPr>
                  <w:bookmarkStart w:id="0" w:name="_GoBack" w:colFirst="0" w:colLast="2"/>
                  <w:r w:rsidRPr="0078555E">
                    <w:rPr>
                      <w:b/>
                      <w:sz w:val="28"/>
                      <w:szCs w:val="28"/>
                    </w:rPr>
                    <w:t>17 Haziran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555E" w:rsidRPr="0078555E" w:rsidRDefault="0078555E" w:rsidP="0078555E">
                  <w:pPr>
                    <w:rPr>
                      <w:b/>
                      <w:sz w:val="28"/>
                      <w:szCs w:val="28"/>
                    </w:rPr>
                  </w:pPr>
                  <w:r w:rsidRPr="0078555E">
                    <w:rPr>
                      <w:b/>
                      <w:bCs/>
                      <w:sz w:val="28"/>
                      <w:szCs w:val="28"/>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0000" w:rsidRPr="0078555E" w:rsidRDefault="0078555E" w:rsidP="0078555E">
                  <w:pPr>
                    <w:rPr>
                      <w:b/>
                      <w:sz w:val="28"/>
                      <w:szCs w:val="28"/>
                    </w:rPr>
                  </w:pPr>
                  <w:proofErr w:type="gramStart"/>
                  <w:r w:rsidRPr="0078555E">
                    <w:rPr>
                      <w:b/>
                      <w:sz w:val="28"/>
                      <w:szCs w:val="28"/>
                    </w:rPr>
                    <w:t>Sayı : 31514</w:t>
                  </w:r>
                  <w:proofErr w:type="gramEnd"/>
                </w:p>
              </w:tc>
            </w:tr>
            <w:bookmarkEnd w:id="0"/>
            <w:tr w:rsidR="0078555E" w:rsidRPr="0078555E">
              <w:trPr>
                <w:trHeight w:val="480"/>
                <w:jc w:val="center"/>
              </w:trPr>
              <w:tc>
                <w:tcPr>
                  <w:tcW w:w="8789" w:type="dxa"/>
                  <w:gridSpan w:val="3"/>
                  <w:tcMar>
                    <w:top w:w="0" w:type="dxa"/>
                    <w:left w:w="108" w:type="dxa"/>
                    <w:bottom w:w="0" w:type="dxa"/>
                    <w:right w:w="108" w:type="dxa"/>
                  </w:tcMar>
                  <w:vAlign w:val="center"/>
                  <w:hideMark/>
                </w:tcPr>
                <w:p w:rsidR="00000000" w:rsidRPr="0078555E" w:rsidRDefault="0078555E" w:rsidP="0078555E">
                  <w:r w:rsidRPr="0078555E">
                    <w:rPr>
                      <w:b/>
                      <w:bCs/>
                    </w:rPr>
                    <w:t>YÖNETMELİK</w:t>
                  </w:r>
                </w:p>
              </w:tc>
            </w:tr>
            <w:tr w:rsidR="0078555E" w:rsidRPr="0078555E">
              <w:trPr>
                <w:trHeight w:val="480"/>
                <w:jc w:val="center"/>
              </w:trPr>
              <w:tc>
                <w:tcPr>
                  <w:tcW w:w="8789" w:type="dxa"/>
                  <w:gridSpan w:val="3"/>
                  <w:tcMar>
                    <w:top w:w="0" w:type="dxa"/>
                    <w:left w:w="108" w:type="dxa"/>
                    <w:bottom w:w="0" w:type="dxa"/>
                    <w:right w:w="108" w:type="dxa"/>
                  </w:tcMar>
                  <w:vAlign w:val="center"/>
                  <w:hideMark/>
                </w:tcPr>
                <w:p w:rsidR="0078555E" w:rsidRPr="0078555E" w:rsidRDefault="0078555E" w:rsidP="0078555E">
                  <w:pPr>
                    <w:rPr>
                      <w:u w:val="single"/>
                    </w:rPr>
                  </w:pPr>
                  <w:r w:rsidRPr="0078555E">
                    <w:rPr>
                      <w:u w:val="single"/>
                    </w:rPr>
                    <w:t>Yükseköğretim Kurulu Başkanlığından:</w:t>
                  </w:r>
                </w:p>
                <w:p w:rsidR="0078555E" w:rsidRPr="0078555E" w:rsidRDefault="0078555E" w:rsidP="0078555E">
                  <w:pPr>
                    <w:rPr>
                      <w:b/>
                      <w:bCs/>
                    </w:rPr>
                  </w:pPr>
                  <w:r w:rsidRPr="0078555E">
                    <w:rPr>
                      <w:b/>
                      <w:bCs/>
                    </w:rPr>
                    <w:t>YÜKSEKÖĞRETİMDE UYGULAMALI EĞİTİMLER</w:t>
                  </w:r>
                </w:p>
                <w:p w:rsidR="0078555E" w:rsidRPr="0078555E" w:rsidRDefault="0078555E" w:rsidP="0078555E">
                  <w:pPr>
                    <w:rPr>
                      <w:b/>
                      <w:bCs/>
                    </w:rPr>
                  </w:pPr>
                  <w:r w:rsidRPr="0078555E">
                    <w:rPr>
                      <w:b/>
                      <w:bCs/>
                    </w:rPr>
                    <w:t>ÇERÇEVE YÖNETMELİĞİ</w:t>
                  </w:r>
                </w:p>
                <w:p w:rsidR="0078555E" w:rsidRPr="0078555E" w:rsidRDefault="0078555E" w:rsidP="0078555E">
                  <w:pPr>
                    <w:rPr>
                      <w:b/>
                      <w:bCs/>
                    </w:rPr>
                  </w:pPr>
                  <w:r w:rsidRPr="0078555E">
                    <w:rPr>
                      <w:b/>
                      <w:bCs/>
                    </w:rPr>
                    <w:t> </w:t>
                  </w:r>
                </w:p>
                <w:p w:rsidR="0078555E" w:rsidRPr="0078555E" w:rsidRDefault="0078555E" w:rsidP="0078555E">
                  <w:pPr>
                    <w:rPr>
                      <w:b/>
                      <w:bCs/>
                    </w:rPr>
                  </w:pPr>
                  <w:r w:rsidRPr="0078555E">
                    <w:rPr>
                      <w:b/>
                      <w:bCs/>
                    </w:rPr>
                    <w:t>BİRİNCİ BÖLÜM</w:t>
                  </w:r>
                </w:p>
                <w:p w:rsidR="0078555E" w:rsidRPr="0078555E" w:rsidRDefault="0078555E" w:rsidP="0078555E">
                  <w:pPr>
                    <w:rPr>
                      <w:b/>
                      <w:bCs/>
                    </w:rPr>
                  </w:pPr>
                  <w:r w:rsidRPr="0078555E">
                    <w:rPr>
                      <w:b/>
                      <w:bCs/>
                    </w:rPr>
                    <w:t>Amaç, Kapsam, Dayanak ve Tanımlar</w:t>
                  </w:r>
                </w:p>
                <w:p w:rsidR="0078555E" w:rsidRPr="0078555E" w:rsidRDefault="0078555E" w:rsidP="0078555E">
                  <w:r w:rsidRPr="0078555E">
                    <w:rPr>
                      <w:b/>
                      <w:bCs/>
                    </w:rPr>
                    <w:t>Amaç ve kapsam</w:t>
                  </w:r>
                </w:p>
                <w:p w:rsidR="0078555E" w:rsidRPr="0078555E" w:rsidRDefault="0078555E" w:rsidP="0078555E">
                  <w:r w:rsidRPr="0078555E">
                    <w:rPr>
                      <w:b/>
                      <w:bCs/>
                    </w:rPr>
                    <w:t>MADDE 1 – </w:t>
                  </w:r>
                  <w:r w:rsidRPr="0078555E">
                    <w:t>(1) Bu Yönetmeliğin amacı, yükseköğretim kurumlarındaki eğitim, fen, mühendislik, sağlık, sanat, spor ve sosyal bilimler alanı öğrencilerinin mesleki beceri ve tecrübelerini geliştirmek üzere ilgili programlarda yaptırılan uygulamalı eğitimlere ilişkin usul ve esasları düzenlemektir.</w:t>
                  </w:r>
                </w:p>
                <w:p w:rsidR="0078555E" w:rsidRPr="0078555E" w:rsidRDefault="0078555E" w:rsidP="0078555E">
                  <w:r w:rsidRPr="0078555E">
                    <w:rPr>
                      <w:b/>
                      <w:bCs/>
                    </w:rPr>
                    <w:t>Dayanak</w:t>
                  </w:r>
                </w:p>
                <w:p w:rsidR="0078555E" w:rsidRPr="0078555E" w:rsidRDefault="0078555E" w:rsidP="0078555E">
                  <w:r w:rsidRPr="0078555E">
                    <w:rPr>
                      <w:b/>
                      <w:bCs/>
                    </w:rPr>
                    <w:t>MADDE 2 –</w:t>
                  </w:r>
                  <w:r w:rsidRPr="0078555E">
                    <w:t> (1) Bu Yönetmelik, </w:t>
                  </w:r>
                  <w:proofErr w:type="gramStart"/>
                  <w:r w:rsidRPr="0078555E">
                    <w:t>5/6/1986</w:t>
                  </w:r>
                  <w:proofErr w:type="gramEnd"/>
                  <w:r w:rsidRPr="0078555E">
                    <w:t> tarihli ve 3308 sayılı Mesleki Eğitim Kanununun 20 </w:t>
                  </w:r>
                  <w:proofErr w:type="spellStart"/>
                  <w:r w:rsidRPr="0078555E">
                    <w:t>nci</w:t>
                  </w:r>
                  <w:proofErr w:type="spellEnd"/>
                  <w:r w:rsidRPr="0078555E">
                    <w:t> maddesine dayanılarak hazırlanmıştır.</w:t>
                  </w:r>
                </w:p>
                <w:p w:rsidR="0078555E" w:rsidRPr="0078555E" w:rsidRDefault="0078555E" w:rsidP="0078555E">
                  <w:r w:rsidRPr="0078555E">
                    <w:rPr>
                      <w:b/>
                      <w:bCs/>
                    </w:rPr>
                    <w:t>Tanımlar</w:t>
                  </w:r>
                </w:p>
                <w:p w:rsidR="0078555E" w:rsidRPr="0078555E" w:rsidRDefault="0078555E" w:rsidP="0078555E">
                  <w:r w:rsidRPr="0078555E">
                    <w:rPr>
                      <w:b/>
                      <w:bCs/>
                    </w:rPr>
                    <w:t>MADDE 3 –</w:t>
                  </w:r>
                  <w:r w:rsidRPr="0078555E">
                    <w:t> (1) Bu Yönetmelikte geçen;</w:t>
                  </w:r>
                </w:p>
                <w:p w:rsidR="0078555E" w:rsidRPr="0078555E" w:rsidRDefault="0078555E" w:rsidP="0078555E">
                  <w:r w:rsidRPr="0078555E">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rsidR="0078555E" w:rsidRPr="0078555E" w:rsidRDefault="0078555E" w:rsidP="0078555E">
                  <w:r w:rsidRPr="0078555E">
                    <w:t>b) Bölüm: Amaç, kapsam ve nitelik yönünden bir bütün teşkil eden, birbirini tamamlayan veya birbirine yakın anabilim ve </w:t>
                  </w:r>
                  <w:proofErr w:type="spellStart"/>
                  <w:r w:rsidRPr="0078555E">
                    <w:t>anasanat</w:t>
                  </w:r>
                  <w:proofErr w:type="spellEnd"/>
                  <w:r w:rsidRPr="0078555E">
                    <w:t> dallarından oluşan; fakültelerin ve yüksekokulların eğitim ve öğretim, bilimsel araştırma ve uygulama birimini,</w:t>
                  </w:r>
                </w:p>
                <w:p w:rsidR="0078555E" w:rsidRPr="0078555E" w:rsidRDefault="0078555E" w:rsidP="0078555E">
                  <w:r w:rsidRPr="0078555E">
                    <w:t>c) 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personelini,</w:t>
                  </w:r>
                </w:p>
                <w:p w:rsidR="0078555E" w:rsidRPr="0078555E" w:rsidRDefault="0078555E" w:rsidP="0078555E">
                  <w:r w:rsidRPr="0078555E">
                    <w:t>ç)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w:t>
                  </w:r>
                </w:p>
                <w:p w:rsidR="0078555E" w:rsidRPr="0078555E" w:rsidRDefault="0078555E" w:rsidP="0078555E">
                  <w:proofErr w:type="gramStart"/>
                  <w:r w:rsidRPr="0078555E">
                    <w:lastRenderedPageBreak/>
                    <w:t>d) </w:t>
                  </w:r>
                  <w:proofErr w:type="spellStart"/>
                  <w:r w:rsidRPr="0078555E">
                    <w:t>İntörnlük</w:t>
                  </w:r>
                  <w:proofErr w:type="spellEnd"/>
                  <w:r w:rsidRPr="0078555E">
                    <w:t> uygulaması: Tıp fakültesi altıncı sınıf öğrencilerinin, hekimlik uygulamalarına yönelik bilgi, beceri ve tutumlarını geliştirmek üzere öğretim üyeleri, tıp hekimleri ve diğer sağlık meslek mensupları ile birlikte klinik karar verme süreçlerine ve uygulamalarına, nöbet tutma dâhil sağlık hizmet sunumuna aktif katılımının sağlandığı ve süresi Yükseköğretim Kurulunca belirlenen uygulamalı eğitimi,</w:t>
                  </w:r>
                  <w:proofErr w:type="gramEnd"/>
                </w:p>
                <w:p w:rsidR="0078555E" w:rsidRPr="0078555E" w:rsidRDefault="0078555E" w:rsidP="0078555E">
                  <w:r w:rsidRPr="0078555E">
                    <w:t>e) İsteğe bağlı staj: Öğrencinin, kayıtlı olduğu programın öğretim planında yer almamasına rağmen kendi ihtiyaçları ve isteği doğrultusunda yaptığı stajı,</w:t>
                  </w:r>
                </w:p>
                <w:p w:rsidR="0078555E" w:rsidRPr="0078555E" w:rsidRDefault="0078555E" w:rsidP="0078555E">
                  <w:r w:rsidRPr="0078555E">
                    <w:t>f) İşletme: Mal ve hizmet üreten kamu ve özel kurum, kuruluş ve iş yerlerini,</w:t>
                  </w:r>
                </w:p>
                <w:p w:rsidR="0078555E" w:rsidRPr="0078555E" w:rsidRDefault="0078555E" w:rsidP="0078555E">
                  <w:r w:rsidRPr="0078555E">
                    <w:t>g) İşletme değerlendirme formu: İşletme tarafından her bir öğrenci için doldurulan, uygulamalı eğitim süreçleri ile ilgili bilgileri, gözlemleri ve işletmenin öğrencilerin uygulamalı eğitim faaliyetlerine ilişkin değerlendirmelerini içeren formu,</w:t>
                  </w:r>
                </w:p>
                <w:p w:rsidR="0078555E" w:rsidRPr="0078555E" w:rsidRDefault="0078555E" w:rsidP="0078555E">
                  <w:r w:rsidRPr="0078555E">
                    <w:t>ğ) İşletmede mesleki eğitim: Mesleki eğitim programı öğrencilerinin teorik eğitimlerini yükseköğretim kurumlarında, işletmede veya işletmelerce tesis edilen eğitim birimlerinde, beceri eğitimlerini ise işletmelerde yaptıkları eğitim uygulamalarını,</w:t>
                  </w:r>
                </w:p>
                <w:p w:rsidR="0078555E" w:rsidRPr="0078555E" w:rsidRDefault="0078555E" w:rsidP="0078555E">
                  <w:r w:rsidRPr="0078555E">
                    <w:t>h) Komisyon: Uygulamalı eğitimler komisyonunu,</w:t>
                  </w:r>
                </w:p>
                <w:p w:rsidR="0078555E" w:rsidRPr="0078555E" w:rsidRDefault="0078555E" w:rsidP="0078555E">
                  <w:r w:rsidRPr="0078555E">
                    <w:t>ı) Mesleki eğitim programı: Yükseköğretim Kurulu tarafından Ülkenin kalkınmaya dair üst politika belgeleri ve ihtiyaçları dikkate alınarak belirli zaman aralıkları ile belirlenen ve bir mesleğe ilişkin </w:t>
                  </w:r>
                  <w:proofErr w:type="spellStart"/>
                  <w:r w:rsidRPr="0078555E">
                    <w:t>önlisans</w:t>
                  </w:r>
                  <w:proofErr w:type="spellEnd"/>
                  <w:r w:rsidRPr="0078555E">
                    <w:t> veya lisans düzeyinde eğitim ve öğretim faaliyeti yürütülen yükseköğretim diploma programlarını,</w:t>
                  </w:r>
                </w:p>
                <w:p w:rsidR="0078555E" w:rsidRPr="0078555E" w:rsidRDefault="0078555E" w:rsidP="0078555E">
                  <w:r w:rsidRPr="0078555E">
                    <w:t>i) Program: Yükseköğretim kurumlarının akademik birimleri bünyesinde bilim ve sanat ile ilişkili öğrenme ve meslek alanına ilişkin kazanım odaklı bir eğitim ve öğretim planı doğrultusunda faaliyetlerini sürdüren, kayıt olma koşulları ve süresi belirli olan, mezunlarına bir unvan ve yükseköğretim derecesi kazandıran diploma programını,</w:t>
                  </w:r>
                </w:p>
                <w:p w:rsidR="0078555E" w:rsidRPr="0078555E" w:rsidRDefault="0078555E" w:rsidP="0078555E">
                  <w:r w:rsidRPr="0078555E">
                    <w:t>j) Staj: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rsidR="0078555E" w:rsidRPr="0078555E" w:rsidRDefault="0078555E" w:rsidP="0078555E">
                  <w:r w:rsidRPr="0078555E">
                    <w:t>k) Uygulamalı ders: 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w:t>
                  </w:r>
                </w:p>
                <w:p w:rsidR="0078555E" w:rsidRPr="0078555E" w:rsidRDefault="0078555E" w:rsidP="0078555E">
                  <w:r w:rsidRPr="0078555E">
                    <w:t>l) Uygulamalı eğitim dosyası: Öğrencilerin uygulamalı eğitimler kapsamında hazırlamaları gereken defter, gelişim dosyası, form, rapor ve benzeri dokümanı,</w:t>
                  </w:r>
                </w:p>
                <w:p w:rsidR="0078555E" w:rsidRPr="0078555E" w:rsidRDefault="0078555E" w:rsidP="0078555E">
                  <w:r w:rsidRPr="0078555E">
                    <w:t>m) </w:t>
                  </w:r>
                  <w:proofErr w:type="gramStart"/>
                  <w:r w:rsidRPr="0078555E">
                    <w:t>Yükseköğretim kurumu</w:t>
                  </w:r>
                  <w:proofErr w:type="gramEnd"/>
                  <w:r w:rsidRPr="0078555E">
                    <w:t xml:space="preserve">: Yükseköğretim kademesinde eğitim, öğretim ve araştırma faaliyetleri yürüten üniversiteler, yüksek teknoloji enstitüleri ile bağımsız vakıf meslek </w:t>
                  </w:r>
                  <w:r w:rsidRPr="0078555E">
                    <w:lastRenderedPageBreak/>
                    <w:t>yüksekokullarını,</w:t>
                  </w:r>
                </w:p>
                <w:p w:rsidR="0078555E" w:rsidRPr="0078555E" w:rsidRDefault="0078555E" w:rsidP="0078555E">
                  <w:proofErr w:type="gramStart"/>
                  <w:r w:rsidRPr="0078555E">
                    <w:t>ifade</w:t>
                  </w:r>
                  <w:proofErr w:type="gramEnd"/>
                  <w:r w:rsidRPr="0078555E">
                    <w:t> eder.</w:t>
                  </w:r>
                </w:p>
                <w:p w:rsidR="0078555E" w:rsidRPr="0078555E" w:rsidRDefault="0078555E" w:rsidP="0078555E">
                  <w:pPr>
                    <w:rPr>
                      <w:b/>
                      <w:bCs/>
                    </w:rPr>
                  </w:pPr>
                  <w:r w:rsidRPr="0078555E">
                    <w:rPr>
                      <w:b/>
                      <w:bCs/>
                    </w:rPr>
                    <w:t>İKİNCİ BÖLÜM</w:t>
                  </w:r>
                </w:p>
                <w:p w:rsidR="0078555E" w:rsidRPr="0078555E" w:rsidRDefault="0078555E" w:rsidP="0078555E">
                  <w:pPr>
                    <w:rPr>
                      <w:b/>
                      <w:bCs/>
                    </w:rPr>
                  </w:pPr>
                  <w:r w:rsidRPr="0078555E">
                    <w:rPr>
                      <w:b/>
                      <w:bCs/>
                    </w:rPr>
                    <w:t>Görev ve Yetkiler</w:t>
                  </w:r>
                </w:p>
                <w:p w:rsidR="0078555E" w:rsidRPr="0078555E" w:rsidRDefault="0078555E" w:rsidP="0078555E">
                  <w:r w:rsidRPr="0078555E">
                    <w:rPr>
                      <w:b/>
                      <w:bCs/>
                    </w:rPr>
                    <w:t>Yükseköğretim Kurulunun görev ve yetkisi</w:t>
                  </w:r>
                </w:p>
                <w:p w:rsidR="0078555E" w:rsidRPr="0078555E" w:rsidRDefault="0078555E" w:rsidP="0078555E">
                  <w:r w:rsidRPr="0078555E">
                    <w:rPr>
                      <w:b/>
                      <w:bCs/>
                    </w:rPr>
                    <w:t>MADDE 4 –</w:t>
                  </w:r>
                  <w:r w:rsidRPr="0078555E">
                    <w:t> (1) Yükseköğretim Kurulu yükseköğretim kademesindeki mesleki eğitim programlarını belirler.</w:t>
                  </w:r>
                </w:p>
                <w:p w:rsidR="0078555E" w:rsidRPr="0078555E" w:rsidRDefault="0078555E" w:rsidP="0078555E">
                  <w:r w:rsidRPr="0078555E">
                    <w:rPr>
                      <w:b/>
                      <w:bCs/>
                    </w:rPr>
                    <w:t>Rektörün görev ve yetkisi</w:t>
                  </w:r>
                </w:p>
                <w:p w:rsidR="0078555E" w:rsidRPr="0078555E" w:rsidRDefault="0078555E" w:rsidP="0078555E">
                  <w:r w:rsidRPr="0078555E">
                    <w:rPr>
                      <w:b/>
                      <w:bCs/>
                    </w:rPr>
                    <w:t>MADDE 5 –</w:t>
                  </w:r>
                  <w:r w:rsidRPr="0078555E">
                    <w:t> (1) Rektör, uygulamalı eğitim faaliyetlerinin planlanması, bütçelenmesi, uygulanması, koordinasyonu ve denetiminden sorumludur.</w:t>
                  </w:r>
                </w:p>
                <w:p w:rsidR="0078555E" w:rsidRPr="0078555E" w:rsidRDefault="0078555E" w:rsidP="0078555E">
                  <w:r w:rsidRPr="0078555E">
                    <w:rPr>
                      <w:b/>
                      <w:bCs/>
                    </w:rPr>
                    <w:t>Dekan ve müdürün görev ve yetkisi</w:t>
                  </w:r>
                </w:p>
                <w:p w:rsidR="0078555E" w:rsidRPr="0078555E" w:rsidRDefault="0078555E" w:rsidP="0078555E">
                  <w:r w:rsidRPr="0078555E">
                    <w:rPr>
                      <w:b/>
                      <w:bCs/>
                    </w:rPr>
                    <w:t>MADDE 6 –</w:t>
                  </w:r>
                  <w:r w:rsidRPr="0078555E">
                    <w:t> (1) Dekan ve müdürün görev ve yetkileri şunlardır:</w:t>
                  </w:r>
                </w:p>
                <w:p w:rsidR="0078555E" w:rsidRPr="0078555E" w:rsidRDefault="0078555E" w:rsidP="0078555E">
                  <w:r w:rsidRPr="0078555E">
                    <w:t>a) Birimlerindeki uygulamalı eğitim faaliyetlerinin planlanması ve uygulanmasını koordine etmek.</w:t>
                  </w:r>
                </w:p>
                <w:p w:rsidR="0078555E" w:rsidRPr="0078555E" w:rsidRDefault="0078555E" w:rsidP="0078555E">
                  <w:r w:rsidRPr="0078555E">
                    <w:t>b) Mesleki eğitim ve staj kapsamında </w:t>
                  </w:r>
                  <w:proofErr w:type="gramStart"/>
                  <w:r w:rsidRPr="0078555E">
                    <w:t>31/5/2006</w:t>
                  </w:r>
                  <w:proofErr w:type="gramEnd"/>
                  <w:r w:rsidRPr="0078555E">
                    <w:t> tarihli ve 5510 sayılı Sosyal Sigortalar ve Genel Sağlık Sigortası Kanununun 5 inci maddesi gereğince sigortalanacak öğrencilerin sigortalanmalarına ilişkin iş ve işlemleri yürütmek.</w:t>
                  </w:r>
                </w:p>
                <w:p w:rsidR="0078555E" w:rsidRPr="0078555E" w:rsidRDefault="0078555E" w:rsidP="0078555E">
                  <w:r w:rsidRPr="0078555E">
                    <w:t>c) Rektörün yetkilendirmesi halinde uygulamalı eğitimler kapsamında yükseköğretim birimi ile ilgili işletme arasında kurulan sözleşmeleri imzalamak ya da imzalanması için bu sözleşmeleri rektöre sunmak.</w:t>
                  </w:r>
                </w:p>
                <w:p w:rsidR="0078555E" w:rsidRPr="0078555E" w:rsidRDefault="0078555E" w:rsidP="0078555E">
                  <w:r w:rsidRPr="0078555E">
                    <w:t>(2) Rektörün görevlendirmesi ile fakülte, yüksekokul ve meslek yüksekokulu dışında, amaca yönelik, koordinasyondan sorumlu idari bir birim bu maddede belirtilen görev ve sorumlulukları yerine getirebilir.</w:t>
                  </w:r>
                </w:p>
                <w:p w:rsidR="0078555E" w:rsidRPr="0078555E" w:rsidRDefault="0078555E" w:rsidP="0078555E">
                  <w:r w:rsidRPr="0078555E">
                    <w:rPr>
                      <w:b/>
                      <w:bCs/>
                    </w:rPr>
                    <w:t>Uygulamalı eğitimler komisyonunun görev ve yetkisi</w:t>
                  </w:r>
                </w:p>
                <w:p w:rsidR="0078555E" w:rsidRPr="0078555E" w:rsidRDefault="0078555E" w:rsidP="0078555E">
                  <w:r w:rsidRPr="0078555E">
                    <w:rPr>
                      <w:b/>
                      <w:bCs/>
                    </w:rPr>
                    <w:t>MADDE 7 –</w:t>
                  </w:r>
                  <w:r w:rsidRPr="0078555E">
                    <w:t> (1) Fakülte, yüksekokul veya meslek yüksekokulunun uygulamalı eğitim yapılan program veya bölümlerinde; uygulamalı eğitim faaliyetlerinin planlanması, uygulanması ve koordinasyonundan sorumlu Komisyon oluşturulur.</w:t>
                  </w:r>
                </w:p>
                <w:p w:rsidR="0078555E" w:rsidRPr="0078555E" w:rsidRDefault="0078555E" w:rsidP="0078555E">
                  <w:r w:rsidRPr="0078555E">
                    <w:t>(2) Komisyon, işletmede mesleki eğitim veya staj sonunda elde edilen kazanımların ölçme ve değerlendirme işlemlerini yapar veya bu işlemi yaptırmak üzere sorumlu öğretim elemanının da yer aldığı alt komisyonlar oluşturabilir.</w:t>
                  </w:r>
                </w:p>
                <w:p w:rsidR="0078555E" w:rsidRPr="0078555E" w:rsidRDefault="0078555E" w:rsidP="0078555E">
                  <w:r w:rsidRPr="0078555E">
                    <w:t xml:space="preserve">(3) Vakıf yükseköğretim kurumlarında rektörün görevlendirmesi ile uygulamalı eğitimlerden sorumlu idari bir birim, bu maddede belirtilen görev ve sorumlulukları yerine getirebilir. Ancak uygulamalı eğitimlere ilişkin ölçme ve değerlendirme işlemleri, dekan veya müdürün görevlendireceği program veya bölümlerdeki ilgili öğretim elemanlarından oluşturulan bir </w:t>
                  </w:r>
                  <w:r w:rsidRPr="0078555E">
                    <w:lastRenderedPageBreak/>
                    <w:t>akademik komisyon marifetiyle yapılır.</w:t>
                  </w:r>
                </w:p>
                <w:p w:rsidR="0078555E" w:rsidRPr="0078555E" w:rsidRDefault="0078555E" w:rsidP="0078555E">
                  <w:r w:rsidRPr="0078555E">
                    <w:rPr>
                      <w:b/>
                      <w:bCs/>
                    </w:rPr>
                    <w:t>Sorumlu öğretim elemanının görev ve yetkisi</w:t>
                  </w:r>
                </w:p>
                <w:p w:rsidR="0078555E" w:rsidRPr="0078555E" w:rsidRDefault="0078555E" w:rsidP="0078555E">
                  <w:r w:rsidRPr="0078555E">
                    <w:rPr>
                      <w:b/>
                      <w:bCs/>
                    </w:rPr>
                    <w:t>MADDE 8 –</w:t>
                  </w:r>
                  <w:r w:rsidRPr="0078555E">
                    <w:t> (1) Program veya bölümlerde uygulamalı eğitim faaliyetlerini izlemesi, işletme ile kurum arasında koordinasyonu sağlaması, öğrencilere uygulamalı eğitim süreçlerinde rehber olması ve ölçme ve değerlendirme işlemlerinde yer alması amacıyla işletmede mesleki eğitim veya staj yapacak her bir uygulamalı eğitim grubu için eğitimler süresince bir sorumlu öğretim elemanı görevlendirilir.</w:t>
                  </w:r>
                </w:p>
                <w:p w:rsidR="0078555E" w:rsidRPr="0078555E" w:rsidRDefault="0078555E" w:rsidP="0078555E">
                  <w:r w:rsidRPr="0078555E">
                    <w:rPr>
                      <w:b/>
                      <w:bCs/>
                    </w:rPr>
                    <w:t>Eğitici personelin görev ve yetkisi</w:t>
                  </w:r>
                </w:p>
                <w:p w:rsidR="0078555E" w:rsidRPr="0078555E" w:rsidRDefault="0078555E" w:rsidP="0078555E">
                  <w:r w:rsidRPr="0078555E">
                    <w:rPr>
                      <w:b/>
                      <w:bCs/>
                    </w:rPr>
                    <w:t>MADDE 9 –</w:t>
                  </w:r>
                  <w:r w:rsidRPr="0078555E">
                    <w:t> (1) İşletmede mesleki eğitim veya staj yapacak öğrenciler, uygulamalı eğitimler esnasında işletme tarafından Komisyonun görüşü alınarak görevlendirilen ve alanında mesleki yetkinliği haiz bir eğitici personelin gözetiminde bulunurlar.</w:t>
                  </w:r>
                </w:p>
                <w:p w:rsidR="0078555E" w:rsidRPr="0078555E" w:rsidRDefault="0078555E" w:rsidP="0078555E">
                  <w:r w:rsidRPr="0078555E">
                    <w:t>(2) </w:t>
                  </w:r>
                  <w:proofErr w:type="spellStart"/>
                  <w:r w:rsidRPr="0078555E">
                    <w:t>İntörnlük</w:t>
                  </w:r>
                  <w:proofErr w:type="spellEnd"/>
                  <w:r w:rsidRPr="0078555E">
                    <w:t> uygulaması yapan öğrenciler yükseköğretim kurumu bünyesindeki sağlık uygulama ve araştırma merkezlerinde öğretim elemanları ile tıpta uzmanlık eğitimi yapan hekimlerin gözetiminde bulunurlar.</w:t>
                  </w:r>
                </w:p>
                <w:p w:rsidR="0078555E" w:rsidRPr="0078555E" w:rsidRDefault="0078555E" w:rsidP="0078555E">
                  <w:r w:rsidRPr="0078555E">
                    <w:t>(3) Eğitici personelin görev ve yetkileri şunlardır:</w:t>
                  </w:r>
                </w:p>
                <w:p w:rsidR="0078555E" w:rsidRPr="0078555E" w:rsidRDefault="0078555E" w:rsidP="0078555E">
                  <w:r w:rsidRPr="0078555E">
                    <w:t>a) Hazırlanan eğitim planı dâhilinde öğrencilerin uygulamalı eğitimlerini yapmalarını ve sürdürmelerini sağlamak.</w:t>
                  </w:r>
                </w:p>
                <w:p w:rsidR="0078555E" w:rsidRPr="0078555E" w:rsidRDefault="0078555E" w:rsidP="0078555E">
                  <w:r w:rsidRPr="0078555E">
                    <w:t>b) Uygulamalı eğitim yapan her bir öğrenci için işletme değerlendirme formunun doldurulmasını sağlamak.</w:t>
                  </w:r>
                </w:p>
                <w:p w:rsidR="0078555E" w:rsidRPr="0078555E" w:rsidRDefault="0078555E" w:rsidP="0078555E">
                  <w:r w:rsidRPr="0078555E">
                    <w:t>c) Öğrenciler tarafından hazırlanan uygulamalı eğitim dosyalarını inceleyerek görüş vermek ve onaylamak.</w:t>
                  </w:r>
                </w:p>
                <w:p w:rsidR="0078555E" w:rsidRPr="0078555E" w:rsidRDefault="0078555E" w:rsidP="0078555E">
                  <w:r w:rsidRPr="0078555E">
                    <w:t>ç) Devamsızlık, disiplin ve uygulamalı eğitimlerle ilgili diğer hususlarda sorumlu öğretim elemanı ile iş birliği yapmak.</w:t>
                  </w:r>
                </w:p>
                <w:p w:rsidR="0078555E" w:rsidRPr="0078555E" w:rsidRDefault="0078555E" w:rsidP="0078555E">
                  <w:r w:rsidRPr="0078555E">
                    <w:rPr>
                      <w:b/>
                      <w:bCs/>
                    </w:rPr>
                    <w:t>İşletmenin görev ve yetkisi</w:t>
                  </w:r>
                </w:p>
                <w:p w:rsidR="0078555E" w:rsidRPr="0078555E" w:rsidRDefault="0078555E" w:rsidP="0078555E">
                  <w:r w:rsidRPr="0078555E">
                    <w:rPr>
                      <w:b/>
                      <w:bCs/>
                    </w:rPr>
                    <w:t>MADDE 10 –</w:t>
                  </w:r>
                  <w:r w:rsidRPr="0078555E">
                    <w:t> (1) Bünyesinde, işletmede mesleki eğitim veya staj yaptırılan işletmenin görev ve yetkileri şunlardır:</w:t>
                  </w:r>
                </w:p>
                <w:p w:rsidR="0078555E" w:rsidRPr="0078555E" w:rsidRDefault="0078555E" w:rsidP="0078555E">
                  <w:r w:rsidRPr="0078555E">
                    <w:t>a) Bünyesinde uygulamalı eğitim yapacak öğrenci sayısını dikkate alarak alanında mesleki yetkinliğe sahip yeterli sayıda eğitici personeli görevlendirmek.</w:t>
                  </w:r>
                </w:p>
                <w:p w:rsidR="0078555E" w:rsidRPr="0078555E" w:rsidRDefault="0078555E" w:rsidP="0078555E">
                  <w:r w:rsidRPr="0078555E">
                    <w:t>b) Uygulamalı eğitim yapacak öğrencinin uygulamalı eğitim kabul formunu onaylamak.</w:t>
                  </w:r>
                </w:p>
                <w:p w:rsidR="0078555E" w:rsidRPr="0078555E" w:rsidRDefault="0078555E" w:rsidP="0078555E">
                  <w:r w:rsidRPr="0078555E">
                    <w:t>c) Bünyesinde uygulamalı eğitim yapan her bir öğrenci için işletme değerlendirme formunu doldurmak.</w:t>
                  </w:r>
                </w:p>
                <w:p w:rsidR="0078555E" w:rsidRPr="0078555E" w:rsidRDefault="0078555E" w:rsidP="0078555E">
                  <w:r w:rsidRPr="0078555E">
                    <w:t>ç) Uygulamalı eğitim faaliyetlerinin </w:t>
                  </w:r>
                  <w:proofErr w:type="gramStart"/>
                  <w:r w:rsidRPr="0078555E">
                    <w:t>20/6/2012</w:t>
                  </w:r>
                  <w:proofErr w:type="gramEnd"/>
                  <w:r w:rsidRPr="0078555E">
                    <w:t> tarihli ve 6331 sayılı İş Sağlığı ve Güvenliği Kanunu hükümlerine uygun ortamlarda yapılmasını sağlamak.</w:t>
                  </w:r>
                </w:p>
                <w:p w:rsidR="0078555E" w:rsidRPr="0078555E" w:rsidRDefault="0078555E" w:rsidP="0078555E">
                  <w:r w:rsidRPr="0078555E">
                    <w:t xml:space="preserve">d) İşletmedeki çalışma ortamı ve uygulamaların mahiyeti dikkate alınarak öğrencilere iş sağlığı </w:t>
                  </w:r>
                  <w:r w:rsidRPr="0078555E">
                    <w:lastRenderedPageBreak/>
                    <w:t>ve güvenliği eğitimleri vermek.</w:t>
                  </w:r>
                </w:p>
                <w:p w:rsidR="0078555E" w:rsidRPr="0078555E" w:rsidRDefault="0078555E" w:rsidP="0078555E">
                  <w:r w:rsidRPr="0078555E">
                    <w:t>e) İşletmede mesleki eğitim ve kayıtlı olduğu programın ders planında yer aldığı için staj yapan öğrencilere 3308 sayılı Kanunun ilgili hükümlerine uygun olarak ücret ödemek.</w:t>
                  </w:r>
                </w:p>
                <w:p w:rsidR="0078555E" w:rsidRPr="0078555E" w:rsidRDefault="0078555E" w:rsidP="0078555E">
                  <w:r w:rsidRPr="0078555E">
                    <w:t>f) İşletmede mesleki eğitim ve staj yapan öğrencilerin geçirdikleri iş kazalarını ilgili mevzuata uygun olarak ilgililere ve aynı gün içinde öğrencinin kayıtlı olduğu yükseköğretim kurumuna bildirmek.</w:t>
                  </w:r>
                </w:p>
                <w:p w:rsidR="0078555E" w:rsidRPr="0078555E" w:rsidRDefault="0078555E" w:rsidP="0078555E">
                  <w:r w:rsidRPr="0078555E">
                    <w:rPr>
                      <w:b/>
                      <w:bCs/>
                    </w:rPr>
                    <w:t>Öğrencinin sorumlulukları</w:t>
                  </w:r>
                </w:p>
                <w:p w:rsidR="0078555E" w:rsidRPr="0078555E" w:rsidRDefault="0078555E" w:rsidP="0078555E">
                  <w:r w:rsidRPr="0078555E">
                    <w:rPr>
                      <w:b/>
                      <w:bCs/>
                    </w:rPr>
                    <w:t>MADDE 11 –</w:t>
                  </w:r>
                  <w:r w:rsidRPr="0078555E">
                    <w:t> (1) Uygulamalı eğitim yapan öğrenciler, uygulamalı eğitimler esnasındaki izin veya devamsızlık sürelerine ilişkin işlemlerde öğrencisi oldukları yükseköğretim kurumunun ilgili mevzuatı ile işletmenin resmî çalışma kurallarına tabidir. Bu Yönetmelik hükümlerine veya işletmenin resmî çalışma kurallarına aykırı davranan öğrencilerin uygulamalı eğitimleri başarısız olarak değerlendirilir.</w:t>
                  </w:r>
                </w:p>
                <w:p w:rsidR="0078555E" w:rsidRPr="0078555E" w:rsidRDefault="0078555E" w:rsidP="0078555E">
                  <w:r w:rsidRPr="0078555E">
                    <w:t>(2) Uygulamalı eğitim yapan öğrenciler işletmede bulunduğu sürelerde de </w:t>
                  </w:r>
                  <w:proofErr w:type="gramStart"/>
                  <w:r w:rsidRPr="0078555E">
                    <w:t>18/8/2012</w:t>
                  </w:r>
                  <w:proofErr w:type="gramEnd"/>
                  <w:r w:rsidRPr="0078555E">
                    <w:t xml:space="preserve"> tarihli ve 28388 sayılı Resmî </w:t>
                  </w:r>
                  <w:proofErr w:type="spellStart"/>
                  <w:r w:rsidRPr="0078555E">
                    <w:t>Gazete’de</w:t>
                  </w:r>
                  <w:proofErr w:type="spellEnd"/>
                  <w:r w:rsidRPr="0078555E">
                    <w:t xml:space="preserve"> yayımlanan Yükseköğretim Kurumları Öğrenci Disiplin Yönetmeliği ile öğrencisi olduğu yükseköğretim kurumunun ilgili disiplin mevzuatına ve işletmenin çalışma kurallarına tabidir.</w:t>
                  </w:r>
                </w:p>
                <w:p w:rsidR="0078555E" w:rsidRPr="0078555E" w:rsidRDefault="0078555E" w:rsidP="0078555E">
                  <w:pPr>
                    <w:rPr>
                      <w:b/>
                      <w:bCs/>
                    </w:rPr>
                  </w:pPr>
                  <w:r w:rsidRPr="0078555E">
                    <w:rPr>
                      <w:b/>
                      <w:bCs/>
                    </w:rPr>
                    <w:t>ÜÇÜNCÜ BÖLÜM</w:t>
                  </w:r>
                </w:p>
                <w:p w:rsidR="0078555E" w:rsidRPr="0078555E" w:rsidRDefault="0078555E" w:rsidP="0078555E">
                  <w:pPr>
                    <w:rPr>
                      <w:b/>
                      <w:bCs/>
                    </w:rPr>
                  </w:pPr>
                  <w:r w:rsidRPr="0078555E">
                    <w:rPr>
                      <w:b/>
                      <w:bCs/>
                    </w:rPr>
                    <w:t>İşletmede Mesleki Eğitim, Staj ve Uygulamalı Ders</w:t>
                  </w:r>
                </w:p>
                <w:p w:rsidR="0078555E" w:rsidRPr="0078555E" w:rsidRDefault="0078555E" w:rsidP="0078555E">
                  <w:r w:rsidRPr="0078555E">
                    <w:rPr>
                      <w:b/>
                      <w:bCs/>
                    </w:rPr>
                    <w:t>İşletmede mesleki eğitim</w:t>
                  </w:r>
                </w:p>
                <w:p w:rsidR="0078555E" w:rsidRPr="0078555E" w:rsidRDefault="0078555E" w:rsidP="0078555E">
                  <w:r w:rsidRPr="0078555E">
                    <w:rPr>
                      <w:b/>
                      <w:bCs/>
                    </w:rPr>
                    <w:t>MADDE 12 –</w:t>
                  </w:r>
                  <w:r w:rsidRPr="0078555E">
                    <w:t> (1) İşletmede mesleki eğitimin eğitim ve öğretim dönemlerinde yapılması esastır. İşletmede mesleki eğitim yükseköğretim kurumunun akademik takviminde belirlenen eğitim ve öğretim dönemlerinde başlar ve bu sürenin sonunda biter. Ancak programın özelliğine ve işletme koşullarının uygunluğuna göre yaz döneminde de işletmede mesleki eğitim yaptırılabilir.</w:t>
                  </w:r>
                </w:p>
                <w:p w:rsidR="0078555E" w:rsidRPr="0078555E" w:rsidRDefault="0078555E" w:rsidP="0078555E">
                  <w:r w:rsidRPr="0078555E">
                    <w:t>(2) İşletmede mesleki eğitim için AKTS kredisi belirlemek zorunludur. AKTS kredileri program veya bölümün ders çizelgelerine eklenir ve öğrencilerin mezuniyet kredisi hesabına dâhil edilir.</w:t>
                  </w:r>
                </w:p>
                <w:p w:rsidR="0078555E" w:rsidRPr="0078555E" w:rsidRDefault="0078555E" w:rsidP="0078555E">
                  <w:r w:rsidRPr="0078555E">
                    <w:t>(3) İşletmede mesleki eğitim kapsamında hesaplanan derslerin toplam kredisi 15 AKTS kredisinden az, 30 AKTS kredisinden fazla olamaz. Tıp programlarındaki </w:t>
                  </w:r>
                  <w:proofErr w:type="spellStart"/>
                  <w:r w:rsidRPr="0078555E">
                    <w:t>intörnlük</w:t>
                  </w:r>
                  <w:proofErr w:type="spellEnd"/>
                  <w:r w:rsidRPr="0078555E">
                    <w:t> uygulaması 60 AKTS kredisi olarak değerlendirilir.</w:t>
                  </w:r>
                </w:p>
                <w:p w:rsidR="0078555E" w:rsidRPr="0078555E" w:rsidRDefault="0078555E" w:rsidP="0078555E">
                  <w:r w:rsidRPr="0078555E">
                    <w:t>(4) Komisyon veya alt komisyonlar, işletmede mesleki eğitim yapan öğrencileri işletme değerlendirme formu, uygulamalı eğitim dosyası ve önceden belirlenen kazanımlar doğrultusunda değerlendirir.</w:t>
                  </w:r>
                </w:p>
                <w:p w:rsidR="0078555E" w:rsidRPr="0078555E" w:rsidRDefault="0078555E" w:rsidP="0078555E">
                  <w:r w:rsidRPr="0078555E">
                    <w:t>(5) Öğrencinin işletmede mesleki eğitim kapsamındaki değerlendirme notu sisteme ders notu olarak işlenir. Aynı zamanda bu değerlendirme notu, akademik başarı notu değerlendirmelerine dâhil edilir.</w:t>
                  </w:r>
                </w:p>
                <w:p w:rsidR="0078555E" w:rsidRPr="0078555E" w:rsidRDefault="0078555E" w:rsidP="0078555E">
                  <w:r w:rsidRPr="0078555E">
                    <w:t xml:space="preserve">(6) Değerlendirme sonucu başarısız olan öğrenciler işletmede mesleki eğitimlerini aynı veya </w:t>
                  </w:r>
                  <w:r w:rsidRPr="0078555E">
                    <w:lastRenderedPageBreak/>
                    <w:t>farklı işletmelerde yeniden yapabilir.</w:t>
                  </w:r>
                </w:p>
                <w:p w:rsidR="0078555E" w:rsidRPr="0078555E" w:rsidRDefault="0078555E" w:rsidP="0078555E">
                  <w:r w:rsidRPr="0078555E">
                    <w:t>(7) İşletmede mesleki eğitim gören öğrencilere 3308 sayılı Kanunun 25 inci maddesi uyarınca ücret ödenir.</w:t>
                  </w:r>
                </w:p>
                <w:p w:rsidR="0078555E" w:rsidRPr="0078555E" w:rsidRDefault="0078555E" w:rsidP="0078555E">
                  <w:r w:rsidRPr="0078555E">
                    <w:t>(8) </w:t>
                  </w:r>
                  <w:proofErr w:type="spellStart"/>
                  <w:r w:rsidRPr="0078555E">
                    <w:t>İntörnlük</w:t>
                  </w:r>
                  <w:proofErr w:type="spellEnd"/>
                  <w:r w:rsidRPr="0078555E">
                    <w:t> uygulaması kapsamında işletmede mesleki eğitim yapan tıp fakültesi öğrencilerine </w:t>
                  </w:r>
                  <w:proofErr w:type="gramStart"/>
                  <w:r w:rsidRPr="0078555E">
                    <w:t>4/11/1981</w:t>
                  </w:r>
                  <w:proofErr w:type="gramEnd"/>
                  <w:r w:rsidRPr="0078555E">
                    <w:t> tarihli ve 2547 sayılı Yükseköğretim Kanununun ek 29 uncu maddesi uyarınca ücret ödenir.</w:t>
                  </w:r>
                </w:p>
                <w:p w:rsidR="0078555E" w:rsidRPr="0078555E" w:rsidRDefault="0078555E" w:rsidP="0078555E">
                  <w:r w:rsidRPr="0078555E">
                    <w:t>(9) 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w:t>
                  </w:r>
                  <w:proofErr w:type="spellStart"/>
                  <w:r w:rsidRPr="0078555E">
                    <w:t>nci</w:t>
                  </w:r>
                  <w:proofErr w:type="spellEnd"/>
                  <w:r w:rsidRPr="0078555E">
                    <w:t> maddesinin birinci fıkrasının (e) bendi uyarınca yükseköğretim kurumları tarafından karşılanır.</w:t>
                  </w:r>
                </w:p>
                <w:p w:rsidR="0078555E" w:rsidRPr="0078555E" w:rsidRDefault="0078555E" w:rsidP="0078555E">
                  <w:r w:rsidRPr="0078555E">
                    <w:t>(10) Tıp programlarındaki </w:t>
                  </w:r>
                  <w:proofErr w:type="spellStart"/>
                  <w:r w:rsidRPr="0078555E">
                    <w:t>intörnlük</w:t>
                  </w:r>
                  <w:proofErr w:type="spellEnd"/>
                  <w:r w:rsidRPr="0078555E">
                    <w:t> uygulaması işletmede mesleki eğitim kapsamında değerlendirilir.</w:t>
                  </w:r>
                </w:p>
                <w:p w:rsidR="0078555E" w:rsidRPr="0078555E" w:rsidRDefault="0078555E" w:rsidP="0078555E">
                  <w:r w:rsidRPr="0078555E">
                    <w:t>(11) </w:t>
                  </w:r>
                  <w:proofErr w:type="spellStart"/>
                  <w:r w:rsidRPr="0078555E">
                    <w:t>İntörnlük</w:t>
                  </w:r>
                  <w:proofErr w:type="spellEnd"/>
                  <w:r w:rsidRPr="0078555E">
                    <w:t> uygulaması dışında özel niteliği haiz uygulamalı eğitimlerden hangilerinin işletmede mesleki eğitim sayılacağına ve bunların AKTS kredilerinin sınırlarına Yükseköğretim Kurulu karar verir.</w:t>
                  </w:r>
                </w:p>
                <w:p w:rsidR="0078555E" w:rsidRPr="0078555E" w:rsidRDefault="0078555E" w:rsidP="0078555E">
                  <w:r w:rsidRPr="0078555E">
                    <w:rPr>
                      <w:b/>
                      <w:bCs/>
                    </w:rPr>
                    <w:t>Staj</w:t>
                  </w:r>
                </w:p>
                <w:p w:rsidR="0078555E" w:rsidRPr="0078555E" w:rsidRDefault="0078555E" w:rsidP="0078555E">
                  <w:r w:rsidRPr="0078555E">
                    <w:rPr>
                      <w:b/>
                      <w:bCs/>
                    </w:rPr>
                    <w:t>MADDE 13 –</w:t>
                  </w:r>
                  <w:r w:rsidRPr="0078555E">
                    <w:t> (1) 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rsidR="0078555E" w:rsidRPr="0078555E" w:rsidRDefault="0078555E" w:rsidP="0078555E">
                  <w:r w:rsidRPr="0078555E">
                    <w:t>a) İlgili programın veya işletme koşullarının uygun olmaması durumunda bu süreler dışında ve eğitim ve öğretimi aksatmamak şartıyla staj yaptırılabilir.</w:t>
                  </w:r>
                </w:p>
                <w:p w:rsidR="0078555E" w:rsidRPr="0078555E" w:rsidRDefault="0078555E" w:rsidP="0078555E">
                  <w:r w:rsidRPr="0078555E">
                    <w:t>b) Öğrenci bütün derslerini tamamlamış ancak stajını henüz tamamlayamamış ise stajını herhangi bir ayda yapabilir.</w:t>
                  </w:r>
                </w:p>
                <w:p w:rsidR="0078555E" w:rsidRPr="0078555E" w:rsidRDefault="0078555E" w:rsidP="0078555E">
                  <w:r w:rsidRPr="0078555E">
                    <w:t>c) Staj, aynı süreli ve haftalık üç günden az olmamak şartıyla eğitim ve öğretim dönemi, yaz okulu ve genel sınav dönemlerinde de yaptırılabilir.</w:t>
                  </w:r>
                </w:p>
                <w:p w:rsidR="0078555E" w:rsidRPr="0078555E" w:rsidRDefault="0078555E" w:rsidP="0078555E">
                  <w:r w:rsidRPr="0078555E">
                    <w:t>(2) Staj süresi yükseköğretim kurumları tarafından 20 iş gününden az olmamak üzere ilgili programın niteliğine göre belirlenir.</w:t>
                  </w:r>
                </w:p>
                <w:p w:rsidR="0078555E" w:rsidRPr="0078555E" w:rsidRDefault="0078555E" w:rsidP="0078555E">
                  <w:r w:rsidRPr="0078555E">
                    <w:t>(3) Staj için AKTS kredisi belirlemek zorunludur. AKTS kredileri program veya bölümün ders çizelgelerine eklenir ve öğrencilerin mezuniyet kredisi hesabına dâhil edilir.</w:t>
                  </w:r>
                </w:p>
                <w:p w:rsidR="0078555E" w:rsidRPr="0078555E" w:rsidRDefault="0078555E" w:rsidP="0078555E">
                  <w:r w:rsidRPr="0078555E">
                    <w:t>(4) Stajlar kapsamında hesaplanan kredi toplamda 5 AKTS kredisinden az 10 AKTS kredisinden fazla olamaz.</w:t>
                  </w:r>
                </w:p>
                <w:p w:rsidR="0078555E" w:rsidRPr="0078555E" w:rsidRDefault="0078555E" w:rsidP="0078555E">
                  <w:r w:rsidRPr="0078555E">
                    <w:t xml:space="preserve">(5) Komisyonun uygun görüşü ve bu Yönetmelikteki usul ve esaslara uygun olmak kaydıyla öğrenci isteğe bağlı olarak veya öğrenim gördüğü program kapsamında belirlenen staj </w:t>
                  </w:r>
                  <w:r w:rsidRPr="0078555E">
                    <w:lastRenderedPageBreak/>
                    <w:t>süresinden daha uzun süreli staj yapabilir. Bu fıkra kapsamındaki staj süreleri kredilendirilebilir ancak mezuniyet kredisi hesabına dâhil edilmez.</w:t>
                  </w:r>
                </w:p>
                <w:p w:rsidR="0078555E" w:rsidRPr="0078555E" w:rsidRDefault="0078555E" w:rsidP="0078555E">
                  <w:r w:rsidRPr="0078555E">
                    <w:t>(6) Komisyon veya alt komisyonlar, staj yapan öğrencileri işletme değerlendirme formu, uygulamalı eğitim dosyası ve önceden belirlenen kazanımlar doğrultusunda başarılı veya başarısız olarak değerlendirir. Stajları başarısız olarak değerlendirilen öğrenciler, yeniden staj yapmak zorundadır.</w:t>
                  </w:r>
                </w:p>
                <w:p w:rsidR="0078555E" w:rsidRPr="0078555E" w:rsidRDefault="0078555E" w:rsidP="0078555E">
                  <w:r w:rsidRPr="0078555E">
                    <w:t>(7) Staj yapan öğrencilere ödenecek ücretler hakkında 3308 sayılı Kanununun 25 inci maddesi uygulanır.</w:t>
                  </w:r>
                </w:p>
                <w:p w:rsidR="0078555E" w:rsidRPr="0078555E" w:rsidRDefault="0078555E" w:rsidP="0078555E">
                  <w:r w:rsidRPr="0078555E">
                    <w:t>(8)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w:t>
                  </w:r>
                  <w:proofErr w:type="spellStart"/>
                  <w:r w:rsidRPr="0078555E">
                    <w:t>nci</w:t>
                  </w:r>
                  <w:proofErr w:type="spellEnd"/>
                  <w:r w:rsidRPr="0078555E">
                    <w:t> maddesinin birinci fıkrasının (e) bendi uyarınca yükseköğretim kurumları tarafından karşılanır.</w:t>
                  </w:r>
                </w:p>
                <w:p w:rsidR="0078555E" w:rsidRPr="0078555E" w:rsidRDefault="0078555E" w:rsidP="0078555E">
                  <w:r w:rsidRPr="0078555E">
                    <w:rPr>
                      <w:b/>
                      <w:bCs/>
                    </w:rPr>
                    <w:t>Uygulamalı ders</w:t>
                  </w:r>
                </w:p>
                <w:p w:rsidR="0078555E" w:rsidRPr="0078555E" w:rsidRDefault="0078555E" w:rsidP="0078555E">
                  <w:r w:rsidRPr="0078555E">
                    <w:rPr>
                      <w:b/>
                      <w:bCs/>
                    </w:rPr>
                    <w:t>MADDE 14 –</w:t>
                  </w:r>
                  <w:r w:rsidRPr="0078555E">
                    <w:t> (1) Uygulamalı dersin, ilgili olduğu dersin kapsamında ders programında belirlenen gün ve saatlerde yaptırılması esastır. Ancak gerekli görülmesi halinde ders programında belirtilen gün ve saatlerden farklı zamanlarda da uygulamalı ders yapılabilir.</w:t>
                  </w:r>
                </w:p>
                <w:p w:rsidR="0078555E" w:rsidRPr="0078555E" w:rsidRDefault="0078555E" w:rsidP="0078555E">
                  <w:r w:rsidRPr="0078555E">
                    <w:t>(2) Uygulamalı ders için AKTS kredisi hesabı, ilişkili olduğu dersin AKTS kredisinin hesaplanması kapsamında yapılır, ayrıca AKTS kredisi hesaplanmaz.</w:t>
                  </w:r>
                </w:p>
                <w:p w:rsidR="0078555E" w:rsidRPr="0078555E" w:rsidRDefault="0078555E" w:rsidP="0078555E">
                  <w:r w:rsidRPr="0078555E">
                    <w:t>(3) Uygulamalı derse ait değerlendirmeler ilişkili olduğu ders kapsamında ilgili dersi veren öğretim elemanı veya elamanları tarafından yapılır.</w:t>
                  </w:r>
                </w:p>
                <w:p w:rsidR="0078555E" w:rsidRPr="0078555E" w:rsidRDefault="0078555E" w:rsidP="0078555E">
                  <w:r w:rsidRPr="0078555E">
                    <w:t>(4) Uygulamalı ders kapsamında uygulamalı eğitim yapan öğrencilere ücret ödenmez.</w:t>
                  </w:r>
                </w:p>
                <w:p w:rsidR="0078555E" w:rsidRPr="0078555E" w:rsidRDefault="0078555E" w:rsidP="0078555E">
                  <w:r w:rsidRPr="0078555E">
                    <w:t>(5) Uygulamalı ders yapan öğrenciler 5510 sayılı Kanunun 6 </w:t>
                  </w:r>
                  <w:proofErr w:type="spellStart"/>
                  <w:r w:rsidRPr="0078555E">
                    <w:t>ncı</w:t>
                  </w:r>
                  <w:proofErr w:type="spellEnd"/>
                  <w:r w:rsidRPr="0078555E">
                    <w:t> maddesinin birinci fıkrasının (f) bendi kapsamında sigortalı sayılmazlar.</w:t>
                  </w:r>
                </w:p>
                <w:p w:rsidR="0078555E" w:rsidRPr="0078555E" w:rsidRDefault="0078555E" w:rsidP="0078555E">
                  <w:r w:rsidRPr="0078555E">
                    <w:t>(6) Tıp programı öğrencilerinin staj adı altında dördüncü ve beşinci sınıflarda yaptıkları uygulamalı eğitimler ile diş hekimliği programı öğrencilerinin uygulamalı eğitimleri, uygulamalı ders kapsamında değerlendirilir.</w:t>
                  </w:r>
                </w:p>
                <w:p w:rsidR="0078555E" w:rsidRPr="0078555E" w:rsidRDefault="0078555E" w:rsidP="0078555E">
                  <w:pPr>
                    <w:rPr>
                      <w:b/>
                      <w:bCs/>
                    </w:rPr>
                  </w:pPr>
                  <w:r w:rsidRPr="0078555E">
                    <w:rPr>
                      <w:b/>
                      <w:bCs/>
                    </w:rPr>
                    <w:t>DÖRDÜNCÜ BÖLÜM</w:t>
                  </w:r>
                </w:p>
                <w:p w:rsidR="0078555E" w:rsidRPr="0078555E" w:rsidRDefault="0078555E" w:rsidP="0078555E">
                  <w:pPr>
                    <w:rPr>
                      <w:b/>
                      <w:bCs/>
                    </w:rPr>
                  </w:pPr>
                  <w:r w:rsidRPr="0078555E">
                    <w:rPr>
                      <w:b/>
                      <w:bCs/>
                    </w:rPr>
                    <w:t>Çeşitli ve Son Hükümler</w:t>
                  </w:r>
                </w:p>
                <w:p w:rsidR="0078555E" w:rsidRPr="0078555E" w:rsidRDefault="0078555E" w:rsidP="0078555E">
                  <w:r w:rsidRPr="0078555E">
                    <w:rPr>
                      <w:b/>
                      <w:bCs/>
                    </w:rPr>
                    <w:t>Uygulamalı eğitim gruplarının belirlenmesi</w:t>
                  </w:r>
                </w:p>
                <w:p w:rsidR="0078555E" w:rsidRPr="0078555E" w:rsidRDefault="0078555E" w:rsidP="0078555E">
                  <w:r w:rsidRPr="0078555E">
                    <w:rPr>
                      <w:b/>
                      <w:bCs/>
                    </w:rPr>
                    <w:t>MADDE 15 –</w:t>
                  </w:r>
                  <w:r w:rsidRPr="0078555E">
                    <w:t> (1) Program veya bölümlerde işletmede mesleki eğitim veya staj kapsamında oluşturulacak uygulamalı eğitim gruplarındaki öğrenci sayısı beşten az olamaz. Ancak program veya bölümlerde uygulamalı eğitim yaptırılacak toplam öğrenci sayısının beşten az olması durumunda bir uygulamalı eğitim grubu oluşturulabilir.</w:t>
                  </w:r>
                </w:p>
                <w:p w:rsidR="0078555E" w:rsidRPr="0078555E" w:rsidRDefault="0078555E" w:rsidP="0078555E">
                  <w:r w:rsidRPr="0078555E">
                    <w:t xml:space="preserve">(2) Aynı uygulamalı eğitim grubundaki öğrenciler farklı işletmelerde, işletmede mesleki eğitim </w:t>
                  </w:r>
                  <w:r w:rsidRPr="0078555E">
                    <w:lastRenderedPageBreak/>
                    <w:t>veya staj yapabilir.</w:t>
                  </w:r>
                </w:p>
                <w:p w:rsidR="0078555E" w:rsidRPr="0078555E" w:rsidRDefault="0078555E" w:rsidP="0078555E">
                  <w:r w:rsidRPr="0078555E">
                    <w:rPr>
                      <w:b/>
                      <w:bCs/>
                    </w:rPr>
                    <w:t>Ders yükü</w:t>
                  </w:r>
                </w:p>
                <w:p w:rsidR="0078555E" w:rsidRPr="0078555E" w:rsidRDefault="0078555E" w:rsidP="0078555E">
                  <w:r w:rsidRPr="0078555E">
                    <w:rPr>
                      <w:b/>
                      <w:bCs/>
                    </w:rPr>
                    <w:t>MADDE 16 – </w:t>
                  </w:r>
                  <w:r w:rsidRPr="0078555E">
                    <w:t>(1) İşletmede mesleki eğitim kapsamında görevlendirilen sorumlu öğretim elemanına sorumlu olduğu uygulamalı eğitim grubu sayısına bakılmaksızın haftalık azami beş saat teorik ders yükü yüklenir.</w:t>
                  </w:r>
                </w:p>
                <w:p w:rsidR="0078555E" w:rsidRPr="0078555E" w:rsidRDefault="0078555E" w:rsidP="0078555E">
                  <w:r w:rsidRPr="0078555E">
                    <w:t>(2) Staj kapsamında atanan sorumlu öğretim elemanına sorumlu olduğu uygulamalı eğitim grubu sayısına bakılmaksızın haftalık iki saat uygulamalı ders yükü yüklenir.</w:t>
                  </w:r>
                </w:p>
                <w:p w:rsidR="0078555E" w:rsidRPr="0078555E" w:rsidRDefault="0078555E" w:rsidP="0078555E">
                  <w:r w:rsidRPr="0078555E">
                    <w:rPr>
                      <w:b/>
                      <w:bCs/>
                    </w:rPr>
                    <w:t>İşletmenin değiştirilmesi</w:t>
                  </w:r>
                </w:p>
                <w:p w:rsidR="0078555E" w:rsidRPr="0078555E" w:rsidRDefault="0078555E" w:rsidP="0078555E">
                  <w:r w:rsidRPr="0078555E">
                    <w:rPr>
                      <w:b/>
                      <w:bCs/>
                    </w:rPr>
                    <w:t>MADDE 17 –</w:t>
                  </w:r>
                  <w:r w:rsidRPr="0078555E">
                    <w:t> (1) Öğrenci, uygulamalı eğitime başladıktan sonra komisyonun uygun görüşüne binaen işletme değişikliği yapabilir.</w:t>
                  </w:r>
                </w:p>
                <w:p w:rsidR="0078555E" w:rsidRPr="0078555E" w:rsidRDefault="0078555E" w:rsidP="0078555E">
                  <w:r w:rsidRPr="0078555E">
                    <w:rPr>
                      <w:b/>
                      <w:bCs/>
                    </w:rPr>
                    <w:t>Yurt dışında uygulamalı eğitim</w:t>
                  </w:r>
                </w:p>
                <w:p w:rsidR="0078555E" w:rsidRPr="0078555E" w:rsidRDefault="0078555E" w:rsidP="0078555E">
                  <w:r w:rsidRPr="0078555E">
                    <w:rPr>
                      <w:b/>
                      <w:bCs/>
                    </w:rPr>
                    <w:t>MADDE 18 –</w:t>
                  </w:r>
                  <w:r w:rsidRPr="0078555E">
                    <w:t> (1) Öğrenciler öğretim programlarını aksatmayacak şekilde, ders çizelgelerinde yer alan işletmede mesleki eğitim veya staj uygulamalarını komisyonun uygun görüşüne binaen yurt dışında yapabilirler.</w:t>
                  </w:r>
                </w:p>
                <w:p w:rsidR="0078555E" w:rsidRPr="0078555E" w:rsidRDefault="0078555E" w:rsidP="0078555E">
                  <w:r w:rsidRPr="0078555E">
                    <w:t>(2) İşletmede mesleki eğitim veya stajını yurt dışında tamamlayan öğrenciler, uygulamalı eğitim çalışmalarına ilişkin belgelerini ve uygulamalı eğitim dosyasını Komisyona teslim eder. Bu kapsamdaki uygulamalı eğitimlere ilişkin ölçme ve değerlendirme işlemleri bu Yönetmeliğin ilgili hükümleri doğrultusunda yürütülür.</w:t>
                  </w:r>
                </w:p>
                <w:p w:rsidR="0078555E" w:rsidRPr="0078555E" w:rsidRDefault="0078555E" w:rsidP="0078555E">
                  <w:r w:rsidRPr="0078555E">
                    <w:t>(3) Yurt dışında uygulamalı eğitim yapacak öğrencilerin sigortalanması amacıyla sigortacılık alanında faaliyet gösteren yerli veya yabancı kurum ve kuruluşlara ödenecek primler yükseköğretim kurumları tarafından karşılanmaz.</w:t>
                  </w:r>
                </w:p>
                <w:p w:rsidR="0078555E" w:rsidRPr="0078555E" w:rsidRDefault="0078555E" w:rsidP="0078555E">
                  <w:r w:rsidRPr="0078555E">
                    <w:rPr>
                      <w:b/>
                      <w:bCs/>
                    </w:rPr>
                    <w:t>Önceki uygulamalı eğitimlerin tanınması</w:t>
                  </w:r>
                </w:p>
                <w:p w:rsidR="0078555E" w:rsidRPr="0078555E" w:rsidRDefault="0078555E" w:rsidP="0078555E">
                  <w:r w:rsidRPr="0078555E">
                    <w:rPr>
                      <w:b/>
                      <w:bCs/>
                    </w:rPr>
                    <w:t>MADDE 19 –</w:t>
                  </w:r>
                  <w:r w:rsidRPr="0078555E">
                    <w:t> (1) Yatay ve dikey geçiş yoluyla gelen öğrencilerin önceki eğitim kurumlarında yaptıkları işletmede mesleki eğitim ve stajlarının geçerliliği ilgili intibak komisyonu tarafından değerlendirilerek karara bağlanır.</w:t>
                  </w:r>
                </w:p>
                <w:p w:rsidR="0078555E" w:rsidRPr="0078555E" w:rsidRDefault="0078555E" w:rsidP="0078555E">
                  <w:r w:rsidRPr="0078555E">
                    <w:t>(2) Öğrenim gördüğü program ile ilgili bir işte çalışmış veya çalışmakta olan öğrenciler, çalışma sürelerini ve unvanlarını belgelendirmek koşuluyla işletmede mesleki eğitim veya staj uygulaması kapsamında önceki öğrenmelerin tanınması için başvuruda bulunabilir. İlgili intibak komisyonu söz konusu başvuruları inceleyerek karar verir. İntibak komisyonunun hakkında olumlu karar verdiği öğrenciler için bu Yönetmeliğin ilgili hükümleri doğrultusunda sadece ölçme ve değerlendirme işlemleri yürütülür.</w:t>
                  </w:r>
                </w:p>
                <w:p w:rsidR="0078555E" w:rsidRPr="0078555E" w:rsidRDefault="0078555E" w:rsidP="0078555E">
                  <w:r w:rsidRPr="0078555E">
                    <w:rPr>
                      <w:b/>
                      <w:bCs/>
                    </w:rPr>
                    <w:t>Diğer hükümler</w:t>
                  </w:r>
                </w:p>
                <w:p w:rsidR="0078555E" w:rsidRPr="0078555E" w:rsidRDefault="0078555E" w:rsidP="0078555E">
                  <w:r w:rsidRPr="0078555E">
                    <w:rPr>
                      <w:b/>
                      <w:bCs/>
                    </w:rPr>
                    <w:t>MADDE 20 –</w:t>
                  </w:r>
                  <w:r w:rsidRPr="0078555E">
                    <w:t> (1) Yükseköğretim kurumları, uygulamalı eğitimlere ilişkin hususlar ile bu kapsamda kullanılacak formları bu Yönetmelik esaslarına uygun olarak belirler ve kendi resmî internet sitelerinde yayımlarlar.</w:t>
                  </w:r>
                </w:p>
                <w:p w:rsidR="0078555E" w:rsidRPr="0078555E" w:rsidRDefault="0078555E" w:rsidP="0078555E">
                  <w:r w:rsidRPr="0078555E">
                    <w:lastRenderedPageBreak/>
                    <w:t>(2) Açık öğretim ve uzaktan eğitim yoluyla eğitim ve öğretim yapan programlardaki uygulamalı eğitimler bu Yönetmelik kapsamı dışındadır.</w:t>
                  </w:r>
                </w:p>
                <w:p w:rsidR="0078555E" w:rsidRPr="0078555E" w:rsidRDefault="0078555E" w:rsidP="0078555E">
                  <w:r w:rsidRPr="0078555E">
                    <w:t>(3) Açık ceza infaz kurumlarında hükümlü olup aynı zamanda bir yükseköğretim kurumunda öğrenci olanların uygulamalı eğitimlerine ilişkin kurallar, hükümlü bulunulan kurumun görüşü de alınarak ilgili yükseköğretim kurumu tarafından belirlenir.</w:t>
                  </w:r>
                </w:p>
                <w:p w:rsidR="0078555E" w:rsidRPr="0078555E" w:rsidRDefault="0078555E" w:rsidP="0078555E">
                  <w:r w:rsidRPr="0078555E">
                    <w:rPr>
                      <w:b/>
                      <w:bCs/>
                    </w:rPr>
                    <w:t>Vakıf meslek yüksekokulu</w:t>
                  </w:r>
                </w:p>
                <w:p w:rsidR="0078555E" w:rsidRPr="0078555E" w:rsidRDefault="0078555E" w:rsidP="0078555E">
                  <w:r w:rsidRPr="0078555E">
                    <w:rPr>
                      <w:b/>
                      <w:bCs/>
                    </w:rPr>
                    <w:t>MADDE 21 –</w:t>
                  </w:r>
                  <w:r w:rsidRPr="0078555E">
                    <w:t> (1) Vakıf meslek yüksekokullarında rektörün görevleri yüksekokul müdürü tarafından yürütülür.</w:t>
                  </w:r>
                </w:p>
                <w:p w:rsidR="0078555E" w:rsidRPr="0078555E" w:rsidRDefault="0078555E" w:rsidP="0078555E">
                  <w:r w:rsidRPr="0078555E">
                    <w:rPr>
                      <w:b/>
                      <w:bCs/>
                    </w:rPr>
                    <w:t>Mücbir sebep hali</w:t>
                  </w:r>
                </w:p>
                <w:p w:rsidR="0078555E" w:rsidRPr="0078555E" w:rsidRDefault="0078555E" w:rsidP="0078555E">
                  <w:r w:rsidRPr="0078555E">
                    <w:rPr>
                      <w:b/>
                      <w:bCs/>
                    </w:rPr>
                    <w:t>MADDE 22 –</w:t>
                  </w:r>
                  <w:r w:rsidRPr="0078555E">
                    <w:t> (1) Deprem, yangın, su baskını benzeri doğal afetler, kanuni grev, lokavt, genel salgın hastalık, savaş, kısmi veya genel seferberlik ilanı ve benzeri mücbir sebep hallerinde uygulamalı eğitimlere ilişkin usul ve esaslar Yükseköğretim Kurulu tarafından belirlenir.</w:t>
                  </w:r>
                </w:p>
                <w:p w:rsidR="0078555E" w:rsidRPr="0078555E" w:rsidRDefault="0078555E" w:rsidP="0078555E">
                  <w:r w:rsidRPr="0078555E">
                    <w:rPr>
                      <w:b/>
                      <w:bCs/>
                    </w:rPr>
                    <w:t>Hüküm bulunmayan haller</w:t>
                  </w:r>
                </w:p>
                <w:p w:rsidR="0078555E" w:rsidRPr="0078555E" w:rsidRDefault="0078555E" w:rsidP="0078555E">
                  <w:r w:rsidRPr="0078555E">
                    <w:rPr>
                      <w:b/>
                      <w:bCs/>
                    </w:rPr>
                    <w:t>MADDE 23 –</w:t>
                  </w:r>
                  <w:r w:rsidRPr="0078555E">
                    <w:t> (1) Bu Yönetmelikte hüküm bulunmayan hallerde ilgili mevzuat hükümleri uygulanır.</w:t>
                  </w:r>
                </w:p>
                <w:p w:rsidR="0078555E" w:rsidRPr="0078555E" w:rsidRDefault="0078555E" w:rsidP="0078555E">
                  <w:r w:rsidRPr="0078555E">
                    <w:rPr>
                      <w:b/>
                      <w:bCs/>
                    </w:rPr>
                    <w:t>Öğrencilere ödenen Devlet katkısı</w:t>
                  </w:r>
                </w:p>
                <w:p w:rsidR="0078555E" w:rsidRPr="0078555E" w:rsidRDefault="0078555E" w:rsidP="0078555E">
                  <w:r w:rsidRPr="0078555E">
                    <w:rPr>
                      <w:b/>
                      <w:bCs/>
                    </w:rPr>
                    <w:t>GEÇİCİ MADDE 1 –</w:t>
                  </w:r>
                  <w:r w:rsidRPr="0078555E">
                    <w:t> (1) 2547 sayılı Kanunun geçici 74 üncü maddesi kapsamındaki işletmede mesleki eğitimler öğrencilerin öğrenim sürelerinin son yılında bir yarıyılı kapsayacak şekilde eğitim ve öğretim dönemlerinde ve tam zamanlı olarak yapılır.</w:t>
                  </w:r>
                </w:p>
                <w:p w:rsidR="0078555E" w:rsidRPr="0078555E" w:rsidRDefault="0078555E" w:rsidP="0078555E">
                  <w:r w:rsidRPr="0078555E">
                    <w:t>(2) Birinci fıkra kapsamındaki işletmede mesleki eğitimler, Yükseköğretim Kurulu tarafından belirlenmiş yükseköğretim kurumları ve bu kurumların fen ve mühendislik bilimlerinin belirli lisans programlarıyla sınırlıdır.</w:t>
                  </w:r>
                </w:p>
                <w:p w:rsidR="0078555E" w:rsidRPr="0078555E" w:rsidRDefault="0078555E" w:rsidP="0078555E">
                  <w:r w:rsidRPr="0078555E">
                    <w:t>(3) Bu madde kapsamında özel sektör işletmelerinde, teknoparklarda, araştırma altyapılarında, Ar-Ge merkezlerinde ya da sanayi kuruluşlarında işletmede mesleki eğitim yapan öğrencilere </w:t>
                  </w:r>
                  <w:proofErr w:type="gramStart"/>
                  <w:r w:rsidRPr="0078555E">
                    <w:t>1/1/2023</w:t>
                  </w:r>
                  <w:proofErr w:type="gramEnd"/>
                  <w:r w:rsidRPr="0078555E">
                    <w:t> tarihine kadar uygulamalı eğitimleri süresince asgari ücretin net tutarının %35’i ücret olarak ödenir.</w:t>
                  </w:r>
                </w:p>
                <w:p w:rsidR="0078555E" w:rsidRPr="0078555E" w:rsidRDefault="0078555E" w:rsidP="0078555E">
                  <w:r w:rsidRPr="0078555E">
                    <w:t>(4) Üçüncü fıkra kapsamına giren öğrenciler için </w:t>
                  </w:r>
                  <w:proofErr w:type="gramStart"/>
                  <w:r w:rsidRPr="0078555E">
                    <w:t>1/1/2023</w:t>
                  </w:r>
                  <w:proofErr w:type="gramEnd"/>
                  <w:r w:rsidRPr="0078555E">
                    <w:t> tarihine kadar bu Yönetmeliğin 12 </w:t>
                  </w:r>
                  <w:proofErr w:type="spellStart"/>
                  <w:r w:rsidRPr="0078555E">
                    <w:t>nci</w:t>
                  </w:r>
                  <w:proofErr w:type="spellEnd"/>
                  <w:r w:rsidRPr="0078555E">
                    <w:t> maddesinin yedinci fıkrası uygulanmaz.</w:t>
                  </w:r>
                </w:p>
                <w:p w:rsidR="0078555E" w:rsidRPr="0078555E" w:rsidRDefault="0078555E" w:rsidP="0078555E">
                  <w:r w:rsidRPr="0078555E">
                    <w:t>(5) İkinci fıkra kapsamında uygulamalı eğitim kapsamına alınan program veya bölümlerde öğrenim gören öğrencilerden üçüncü fıkra kapsamı dışında kalan işletmelerde, işletmede mesleki eğitim görenler bu Yönetmeliğin 12 </w:t>
                  </w:r>
                  <w:proofErr w:type="spellStart"/>
                  <w:r w:rsidRPr="0078555E">
                    <w:t>nci</w:t>
                  </w:r>
                  <w:proofErr w:type="spellEnd"/>
                  <w:r w:rsidRPr="0078555E">
                    <w:t> maddesinin yedinci fıkrasına tabidir.</w:t>
                  </w:r>
                </w:p>
                <w:p w:rsidR="0078555E" w:rsidRPr="0078555E" w:rsidRDefault="0078555E" w:rsidP="0078555E">
                  <w:r w:rsidRPr="0078555E">
                    <w:rPr>
                      <w:b/>
                      <w:bCs/>
                    </w:rPr>
                    <w:t>Yürürlük</w:t>
                  </w:r>
                </w:p>
                <w:p w:rsidR="0078555E" w:rsidRPr="0078555E" w:rsidRDefault="0078555E" w:rsidP="0078555E">
                  <w:r w:rsidRPr="0078555E">
                    <w:rPr>
                      <w:b/>
                      <w:bCs/>
                    </w:rPr>
                    <w:t>MADDE 24 –</w:t>
                  </w:r>
                  <w:r w:rsidRPr="0078555E">
                    <w:t> (1) Bu Yönetmelik 2021-2022 eğitim ve öğretim yılı güz döneminde yürürlüğe girer.</w:t>
                  </w:r>
                </w:p>
                <w:p w:rsidR="0078555E" w:rsidRPr="0078555E" w:rsidRDefault="0078555E" w:rsidP="0078555E">
                  <w:r w:rsidRPr="0078555E">
                    <w:rPr>
                      <w:b/>
                      <w:bCs/>
                    </w:rPr>
                    <w:lastRenderedPageBreak/>
                    <w:t>Yürütme</w:t>
                  </w:r>
                </w:p>
                <w:p w:rsidR="0078555E" w:rsidRPr="0078555E" w:rsidRDefault="0078555E" w:rsidP="0078555E">
                  <w:r w:rsidRPr="0078555E">
                    <w:rPr>
                      <w:b/>
                      <w:bCs/>
                    </w:rPr>
                    <w:t>MADDE 25 –</w:t>
                  </w:r>
                  <w:r w:rsidRPr="0078555E">
                    <w:t> (1) Bu Yönetmelik hükümlerini Yükseköğretim Kurulu Başkanı yürütür.</w:t>
                  </w:r>
                </w:p>
                <w:p w:rsidR="00000000" w:rsidRPr="0078555E" w:rsidRDefault="0078555E" w:rsidP="0078555E">
                  <w:r w:rsidRPr="0078555E">
                    <w:rPr>
                      <w:b/>
                      <w:bCs/>
                    </w:rPr>
                    <w:t> </w:t>
                  </w:r>
                </w:p>
              </w:tc>
            </w:tr>
          </w:tbl>
          <w:p w:rsidR="0078555E" w:rsidRPr="0078555E" w:rsidRDefault="0078555E" w:rsidP="0078555E"/>
        </w:tc>
      </w:tr>
    </w:tbl>
    <w:p w:rsidR="00DF7F79" w:rsidRDefault="0078555E"/>
    <w:sectPr w:rsidR="00DF7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B6"/>
    <w:rsid w:val="00356402"/>
    <w:rsid w:val="006173B6"/>
    <w:rsid w:val="006F0DB0"/>
    <w:rsid w:val="0078555E"/>
    <w:rsid w:val="00895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929">
      <w:bodyDiv w:val="1"/>
      <w:marLeft w:val="0"/>
      <w:marRight w:val="0"/>
      <w:marTop w:val="0"/>
      <w:marBottom w:val="0"/>
      <w:divBdr>
        <w:top w:val="none" w:sz="0" w:space="0" w:color="auto"/>
        <w:left w:val="none" w:sz="0" w:space="0" w:color="auto"/>
        <w:bottom w:val="none" w:sz="0" w:space="0" w:color="auto"/>
        <w:right w:val="none" w:sz="0" w:space="0" w:color="auto"/>
      </w:divBdr>
    </w:div>
    <w:div w:id="11836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3159</Words>
  <Characters>18009</Characters>
  <Application>Microsoft Office Word</Application>
  <DocSecurity>0</DocSecurity>
  <Lines>150</Lines>
  <Paragraphs>42</Paragraphs>
  <ScaleCrop>false</ScaleCrop>
  <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Sarıpınar</dc:creator>
  <cp:keywords/>
  <dc:description/>
  <cp:lastModifiedBy>Emin Sarıpınar</cp:lastModifiedBy>
  <cp:revision>3</cp:revision>
  <dcterms:created xsi:type="dcterms:W3CDTF">2021-12-20T07:50:00Z</dcterms:created>
  <dcterms:modified xsi:type="dcterms:W3CDTF">2021-12-20T07:51:00Z</dcterms:modified>
</cp:coreProperties>
</file>