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62C" w:rsidRP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62C">
        <w:rPr>
          <w:rFonts w:ascii="Times New Roman" w:hAnsi="Times New Roman" w:cs="Times New Roman"/>
          <w:b/>
          <w:sz w:val="24"/>
          <w:szCs w:val="24"/>
        </w:rPr>
        <w:t>Kayseri Çalışma ve İş Kurumu İl Müdürlüğü</w:t>
      </w:r>
      <w:r w:rsidRPr="00E6162C">
        <w:rPr>
          <w:rFonts w:ascii="Times New Roman" w:hAnsi="Times New Roman" w:cs="Times New Roman"/>
          <w:b/>
          <w:sz w:val="24"/>
          <w:szCs w:val="24"/>
        </w:rPr>
        <w:t xml:space="preserve">nün </w:t>
      </w:r>
      <w:r w:rsidRPr="00E6162C">
        <w:rPr>
          <w:rFonts w:ascii="Times New Roman" w:hAnsi="Times New Roman" w:cs="Times New Roman"/>
          <w:b/>
          <w:sz w:val="24"/>
          <w:szCs w:val="24"/>
        </w:rPr>
        <w:t>İGP Yedek Katılımcı Ekleme</w:t>
      </w:r>
      <w:r w:rsidRPr="00E6162C">
        <w:rPr>
          <w:rFonts w:ascii="Times New Roman" w:hAnsi="Times New Roman" w:cs="Times New Roman"/>
          <w:b/>
          <w:sz w:val="24"/>
          <w:szCs w:val="24"/>
        </w:rPr>
        <w:t xml:space="preserve"> Konulu Yazısı</w:t>
      </w:r>
    </w:p>
    <w:p w:rsid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Kayseri Çalışma ve İş Kurumu İl Müdürlüğü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ile Fakü</w:t>
      </w:r>
      <w:r>
        <w:rPr>
          <w:rFonts w:ascii="Times New Roman" w:hAnsi="Times New Roman" w:cs="Times New Roman"/>
          <w:sz w:val="24"/>
          <w:szCs w:val="24"/>
        </w:rPr>
        <w:t>ltem</w:t>
      </w:r>
      <w:r>
        <w:rPr>
          <w:rFonts w:ascii="Times New Roman" w:hAnsi="Times New Roman" w:cs="Times New Roman"/>
          <w:sz w:val="24"/>
          <w:szCs w:val="24"/>
        </w:rPr>
        <w:t>iz işbirliğinde 15.10.2025-19.10.2025 tarih aralığında başvuruları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alınan ve 10.11.2025-30.06.2026 tarih aralığında uygulanacak olan İŞKUR Gençlik Programı (İ</w:t>
      </w:r>
      <w:r>
        <w:rPr>
          <w:rFonts w:ascii="Times New Roman" w:hAnsi="Times New Roman" w:cs="Times New Roman"/>
          <w:sz w:val="24"/>
          <w:szCs w:val="24"/>
        </w:rPr>
        <w:t xml:space="preserve">GP) </w:t>
      </w:r>
      <w:r>
        <w:rPr>
          <w:rFonts w:ascii="Times New Roman" w:hAnsi="Times New Roman" w:cs="Times New Roman"/>
          <w:sz w:val="24"/>
          <w:szCs w:val="24"/>
        </w:rPr>
        <w:t>kapsamında ilgi yazı ile oluşan boşluklar için ekte bilgileri bulunan katılımcı</w:t>
      </w:r>
      <w:r>
        <w:rPr>
          <w:rFonts w:ascii="Times New Roman" w:hAnsi="Times New Roman" w:cs="Times New Roman"/>
          <w:sz w:val="24"/>
          <w:szCs w:val="24"/>
        </w:rPr>
        <w:t xml:space="preserve">lar 12312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portala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eklenmiştir. </w:t>
      </w:r>
      <w:proofErr w:type="gramEnd"/>
      <w:r>
        <w:rPr>
          <w:rFonts w:ascii="Times New Roman" w:hAnsi="Times New Roman" w:cs="Times New Roman"/>
          <w:sz w:val="24"/>
          <w:szCs w:val="24"/>
        </w:rPr>
        <w:t>Kişilerin telefon veya kısa mesajla bilgilendirilmesine müteakip evrak teslim etmeleri halinde</w:t>
      </w:r>
    </w:p>
    <w:p w:rsid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SGK girişi yapılmadan önce;</w:t>
      </w:r>
    </w:p>
    <w:p w:rsid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Alınacak SGK belgesiyle katılımcının başvuru ve başlangıç tarihinden önceki son bir aylık sü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rede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5510 sayılı Kanunun 4 üncü maddesi kapsamında “aktif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SGK’sı</w:t>
      </w:r>
      <w:proofErr w:type="spell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olmadığı, kendi sigortalılığı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nedeniyle yaşlılık ve malullük aylığı almaması ya da vergi mükellefi olup olmadığı” kontrolü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yapılacak ve bu durumda olanlar programa </w:t>
      </w: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dahil</w:t>
      </w:r>
      <w:proofErr w:type="gram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edilmeyecektir.</w:t>
      </w:r>
    </w:p>
    <w:p w:rsidR="00E6162C" w:rsidRP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Alınacak SGK belgesiyle katılımcının Başvuru ve başlangıç tarihi itibarıyla 5510 sayılı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Kanunun 5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inci maddesi kapsamında sigortalı olarak bildirilmemiş veya sigortalı sayılmamak koş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ulunun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kontrol edilmesi bu durumda olanların işe başlatılmaması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ayrıca bu şartın programın devamı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süresince de her katılımcıda korunması gerekmektedir.</w:t>
      </w:r>
    </w:p>
    <w:p w:rsid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proofErr w:type="gramStart"/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Başvuru tarihindeki Adres Kayıt Sistemi’ne (AKS) göre aynı adreste oturanları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n, program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başlangıç tarihi dikkate alınarak ulaşılabilen en yakın döneme ait gelir getirici bir işte çalış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ma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sonucu elde ettikleri toplam kazançlarının asgari ücret tespit komisyonu tarafı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ndan belirlenen bir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aylık asgari ücretin net tutarının üç (3) katını aşması halinde söz konusu adreste oturan kiş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iler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programa dâhil edilmeyecektir. </w:t>
      </w:r>
      <w:proofErr w:type="spellStart"/>
      <w:proofErr w:type="gramEnd"/>
      <w:r>
        <w:rPr>
          <w:rFonts w:ascii="Times New Roman,Italic" w:hAnsi="Times New Roman,Italic" w:cs="Times New Roman,Italic"/>
          <w:i/>
          <w:iCs/>
          <w:sz w:val="24"/>
          <w:szCs w:val="24"/>
        </w:rPr>
        <w:t>AKS’ye</w:t>
      </w:r>
      <w:proofErr w:type="spell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göre yurtlar ve sığınma evleri, vb. toplu yaş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am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alanlarında ikamet edenler ve 6284 sayılı Kanun kapsamında kimlik bilgileri gizlenenler iç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in bu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şart aranmaz.</w:t>
      </w:r>
    </w:p>
    <w:p w:rsid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İGP talep tarihinden önceki bir yıl içerisinde ve programın fiilen başlayacağı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tarihe kadar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yüklenicinin veya bağlı, ilgili, ilişkili ve yan kuruluşlarının çalışanı olan kiş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iler programdan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yararlanamazlar. Bu süreler esas olmak üzere; verilen hizmetin türü ne olursa olsun bö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yle bir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durumun tespit edilmesi halinde bu kişiler programa dâhil edilmeyecektir.</w:t>
      </w:r>
    </w:p>
    <w:p w:rsid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İGP’nin</w:t>
      </w:r>
      <w:proofErr w:type="spell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uygulandığı alanla uyuşmayan bir suç kaydı olan ya da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İGP’ye</w:t>
      </w:r>
      <w:proofErr w:type="spell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devam etmesi durumunda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diğer katılımcılar ve hizmet alan kişiler açısından sakınca oluşturabilecek sağlık/asayiş sorunları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tespit edilenler programa dâhil edilmeyecektir.</w:t>
      </w:r>
    </w:p>
    <w:p w:rsidR="00E6162C" w:rsidRP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Bir katılımcı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İGP’den</w:t>
      </w:r>
      <w:proofErr w:type="spell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en fazla 140 fiili gün yararlanabilir. Yararlanmaya iliş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kin takip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yükümlülüğü yükleniciye ait olup her katılımcı ekli tabloda belirtilen süre kadar çalıştırılı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 xml:space="preserve">İGP Yüklenici Sözleşmesinin 14. Maddesi ve İUP Genelgesi 20\5 madde;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“Katılımcıların seç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im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işleminin yapılmasından sonra program başlamadan önce başvuru ve katılım şartları ile gerekli diğ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er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koşulları taşıyıp taşımadığı yüklenici tarafından tekrar kontrol edilir. Bu kontrol kapsamında yü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klenici,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katılımcı adaylarından her türlü bilgi ve belgeyi talep edebilir. Başvuru ve katılım şartları ile diğ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er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koşulları taşımayan kişiler programa başlatılmaz.” </w:t>
      </w:r>
      <w:r>
        <w:rPr>
          <w:rFonts w:ascii="Times New Roman" w:hAnsi="Times New Roman" w:cs="Times New Roman"/>
          <w:sz w:val="24"/>
          <w:szCs w:val="24"/>
        </w:rPr>
        <w:t>hükmü gereğince Genelge ve eklerinde belirtilen diğer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ilgili kontrollerin de tarafınızca yapıldıktan sonra uygunluğunun tespitine müteakip</w:t>
      </w:r>
    </w:p>
    <w:p w:rsid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5510 Sayılı Kanunun 5/e maddesi kapsamında “Diğer Kursiyer” mesleğinde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(Meslek</w:t>
      </w:r>
    </w:p>
    <w:p w:rsid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Kodu:9901.04 /Belge Türü: 46 )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02.03.2026 tarihli </w:t>
      </w:r>
      <w:r>
        <w:rPr>
          <w:rFonts w:ascii="Times New Roman" w:hAnsi="Times New Roman" w:cs="Times New Roman"/>
          <w:sz w:val="24"/>
          <w:szCs w:val="24"/>
        </w:rPr>
        <w:t>işe giriş bildirgeleri,</w:t>
      </w:r>
    </w:p>
    <w:p w:rsid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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Katılımcı taahhü</w:t>
      </w:r>
      <w:r>
        <w:rPr>
          <w:rFonts w:ascii="Times New Roman" w:hAnsi="Times New Roman" w:cs="Times New Roman"/>
          <w:sz w:val="24"/>
          <w:szCs w:val="24"/>
        </w:rPr>
        <w:t>tnameleri</w:t>
      </w:r>
    </w:p>
    <w:p w:rsid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162C">
        <w:rPr>
          <w:rFonts w:ascii="Times New Roman" w:hAnsi="Times New Roman" w:cs="Times New Roman"/>
          <w:b/>
          <w:sz w:val="24"/>
          <w:szCs w:val="24"/>
        </w:rPr>
        <w:t>Katılımcı öğrencilerin belgelerini 25 Şubat 2026 tarihi saat 12.00’a kadar Dekanlığa teslim etmeleri gerekmektedir.</w:t>
      </w:r>
    </w:p>
    <w:p w:rsidR="00E6162C" w:rsidRPr="00E6162C" w:rsidRDefault="00E6162C" w:rsidP="00E61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YEDEK KATILIMCI ÖĞRENCİLERE DUYURULUR. 23.02.2026</w:t>
      </w:r>
      <w:bookmarkStart w:id="0" w:name="_GoBack"/>
      <w:bookmarkEnd w:id="0"/>
    </w:p>
    <w:sectPr w:rsidR="00E6162C" w:rsidRPr="00E61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 New Roman,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17"/>
    <w:rsid w:val="00707A17"/>
    <w:rsid w:val="00B87568"/>
    <w:rsid w:val="00E6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775D"/>
  <w15:chartTrackingRefBased/>
  <w15:docId w15:val="{2EDAFA72-9603-48D2-AAF8-E5246283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2026-02-23T09:56:00Z</dcterms:created>
  <dcterms:modified xsi:type="dcterms:W3CDTF">2026-02-23T10:06:00Z</dcterms:modified>
</cp:coreProperties>
</file>